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64216" w14:textId="77777777" w:rsidR="0072797B" w:rsidRPr="007A4DAC" w:rsidRDefault="005A01F5" w:rsidP="007F2A79">
      <w:pPr>
        <w:ind w:firstLineChars="300" w:firstLine="671"/>
      </w:pPr>
      <w:r w:rsidRPr="007A4DAC">
        <w:rPr>
          <w:rFonts w:hint="eastAsia"/>
        </w:rPr>
        <w:t>厚木市スポーツ</w:t>
      </w:r>
      <w:r w:rsidR="007A708F" w:rsidRPr="007A4DAC">
        <w:rPr>
          <w:rFonts w:hint="eastAsia"/>
        </w:rPr>
        <w:t>推進</w:t>
      </w:r>
      <w:r w:rsidRPr="007A4DAC">
        <w:rPr>
          <w:rFonts w:hint="eastAsia"/>
        </w:rPr>
        <w:t>審議会</w:t>
      </w:r>
      <w:r w:rsidR="003453FE" w:rsidRPr="007A4DAC">
        <w:rPr>
          <w:rFonts w:hint="eastAsia"/>
        </w:rPr>
        <w:t>委員</w:t>
      </w:r>
      <w:r w:rsidR="00930824" w:rsidRPr="007A4DAC">
        <w:rPr>
          <w:rFonts w:hint="eastAsia"/>
        </w:rPr>
        <w:t>公募</w:t>
      </w:r>
      <w:r w:rsidR="00467867" w:rsidRPr="007A4DAC">
        <w:rPr>
          <w:rFonts w:hint="eastAsia"/>
        </w:rPr>
        <w:t>要綱</w:t>
      </w:r>
    </w:p>
    <w:p w14:paraId="7C52248C" w14:textId="77777777" w:rsidR="008A6985" w:rsidRPr="007A4DAC" w:rsidRDefault="008A6985" w:rsidP="0072797B">
      <w:pPr>
        <w:jc w:val="center"/>
      </w:pPr>
    </w:p>
    <w:p w14:paraId="765117E6" w14:textId="77777777" w:rsidR="0072797B" w:rsidRPr="007A4DAC" w:rsidRDefault="0072797B" w:rsidP="0072797B">
      <w:r w:rsidRPr="007A4DAC">
        <w:rPr>
          <w:rFonts w:hint="eastAsia"/>
        </w:rPr>
        <w:t>（趣旨）</w:t>
      </w:r>
    </w:p>
    <w:p w14:paraId="200EDB4D" w14:textId="77777777" w:rsidR="0072797B" w:rsidRPr="007A4DAC" w:rsidRDefault="00426E20" w:rsidP="00EA56F0">
      <w:pPr>
        <w:ind w:left="224" w:hangingChars="100" w:hanging="224"/>
      </w:pPr>
      <w:r w:rsidRPr="007A4DAC">
        <w:rPr>
          <w:rFonts w:hint="eastAsia"/>
        </w:rPr>
        <w:t>第１条　この</w:t>
      </w:r>
      <w:r w:rsidR="00467867" w:rsidRPr="007A4DAC">
        <w:rPr>
          <w:rFonts w:hint="eastAsia"/>
        </w:rPr>
        <w:t>要綱</w:t>
      </w:r>
      <w:r w:rsidRPr="007A4DAC">
        <w:rPr>
          <w:rFonts w:hint="eastAsia"/>
        </w:rPr>
        <w:t>は、</w:t>
      </w:r>
      <w:r w:rsidR="005A01F5" w:rsidRPr="007A4DAC">
        <w:rPr>
          <w:rFonts w:hint="eastAsia"/>
        </w:rPr>
        <w:t>厚木市スポーツ</w:t>
      </w:r>
      <w:r w:rsidR="007A708F" w:rsidRPr="007A4DAC">
        <w:rPr>
          <w:rFonts w:hint="eastAsia"/>
        </w:rPr>
        <w:t>推進</w:t>
      </w:r>
      <w:r w:rsidR="005A01F5" w:rsidRPr="007A4DAC">
        <w:rPr>
          <w:rFonts w:hint="eastAsia"/>
        </w:rPr>
        <w:t>審議会</w:t>
      </w:r>
      <w:r w:rsidR="0072797B" w:rsidRPr="007A4DAC">
        <w:rPr>
          <w:rFonts w:hint="eastAsia"/>
        </w:rPr>
        <w:t>委員（以下「委員」という。）の公募に関し、必要な事項を定める。</w:t>
      </w:r>
    </w:p>
    <w:p w14:paraId="74FFDF7A" w14:textId="77777777" w:rsidR="0072797B" w:rsidRPr="007A4DAC" w:rsidRDefault="0072797B" w:rsidP="0072797B">
      <w:r w:rsidRPr="007A4DAC">
        <w:rPr>
          <w:rFonts w:hint="eastAsia"/>
        </w:rPr>
        <w:t>（応募の資格）</w:t>
      </w:r>
    </w:p>
    <w:p w14:paraId="172D489A" w14:textId="77777777" w:rsidR="0072797B" w:rsidRPr="007A4DAC" w:rsidRDefault="0072797B" w:rsidP="0072797B">
      <w:r w:rsidRPr="007A4DAC">
        <w:rPr>
          <w:rFonts w:hint="eastAsia"/>
        </w:rPr>
        <w:t>第２条　応募の資格は、次のとおりとする。</w:t>
      </w:r>
    </w:p>
    <w:p w14:paraId="3F470A65" w14:textId="77777777" w:rsidR="00374CE9" w:rsidRPr="007A4DAC" w:rsidRDefault="002F3999" w:rsidP="002F3999">
      <w:pPr>
        <w:ind w:firstLineChars="50" w:firstLine="112"/>
        <w:rPr>
          <w:rFonts w:ascii="ＭＳ 明朝" w:hAnsi="ＭＳ 明朝"/>
        </w:rPr>
      </w:pPr>
      <w:r w:rsidRPr="007A4DAC">
        <w:rPr>
          <w:rFonts w:ascii="ＭＳ 明朝" w:hAnsi="ＭＳ 明朝" w:hint="eastAsia"/>
        </w:rPr>
        <w:t>(</w:t>
      </w:r>
      <w:r w:rsidR="00513F02" w:rsidRPr="007A4DAC">
        <w:rPr>
          <w:rFonts w:ascii="ＭＳ 明朝" w:hAnsi="ＭＳ 明朝" w:hint="eastAsia"/>
        </w:rPr>
        <w:t>1</w:t>
      </w:r>
      <w:r w:rsidR="00E037CA" w:rsidRPr="007A4DAC">
        <w:rPr>
          <w:rFonts w:ascii="ＭＳ 明朝" w:hAnsi="ＭＳ 明朝" w:hint="eastAsia"/>
        </w:rPr>
        <w:t xml:space="preserve">) </w:t>
      </w:r>
      <w:r w:rsidR="001C43D0" w:rsidRPr="007A4DAC">
        <w:rPr>
          <w:rFonts w:ascii="ＭＳ 明朝" w:hAnsi="ＭＳ 明朝" w:hint="eastAsia"/>
        </w:rPr>
        <w:t xml:space="preserve"> </w:t>
      </w:r>
      <w:r w:rsidR="00374CE9" w:rsidRPr="007A4DAC">
        <w:rPr>
          <w:rFonts w:ascii="ＭＳ 明朝" w:hAnsi="ＭＳ 明朝" w:hint="eastAsia"/>
        </w:rPr>
        <w:t>次のいずれかに該当する者で18</w:t>
      </w:r>
      <w:r w:rsidRPr="007A4DAC">
        <w:rPr>
          <w:rFonts w:ascii="ＭＳ 明朝" w:hAnsi="ＭＳ 明朝" w:hint="eastAsia"/>
        </w:rPr>
        <w:t>歳</w:t>
      </w:r>
      <w:r w:rsidR="00374CE9" w:rsidRPr="007A4DAC">
        <w:rPr>
          <w:rFonts w:ascii="ＭＳ 明朝" w:hAnsi="ＭＳ 明朝" w:hint="eastAsia"/>
        </w:rPr>
        <w:t>以上のもの</w:t>
      </w:r>
    </w:p>
    <w:p w14:paraId="2366A55A" w14:textId="77777777" w:rsidR="00374CE9" w:rsidRPr="007A4DAC" w:rsidRDefault="00374CE9" w:rsidP="0072797B">
      <w:pPr>
        <w:rPr>
          <w:rFonts w:ascii="ＭＳ 明朝" w:hAnsi="ＭＳ 明朝"/>
        </w:rPr>
      </w:pPr>
      <w:r w:rsidRPr="007A4DAC">
        <w:rPr>
          <w:rFonts w:ascii="ＭＳ 明朝" w:hAnsi="ＭＳ 明朝" w:hint="eastAsia"/>
        </w:rPr>
        <w:t xml:space="preserve">　　ア　市内に在住し、在勤し、又は在学している者</w:t>
      </w:r>
    </w:p>
    <w:p w14:paraId="33E22D4F" w14:textId="77777777" w:rsidR="00374CE9" w:rsidRPr="007A4DAC" w:rsidRDefault="00374CE9" w:rsidP="0072797B">
      <w:pPr>
        <w:rPr>
          <w:rFonts w:ascii="ＭＳ 明朝" w:hAnsi="ＭＳ 明朝"/>
        </w:rPr>
      </w:pPr>
      <w:r w:rsidRPr="007A4DAC">
        <w:rPr>
          <w:rFonts w:ascii="ＭＳ 明朝" w:hAnsi="ＭＳ 明朝" w:hint="eastAsia"/>
        </w:rPr>
        <w:t xml:space="preserve">　　イ　市内で</w:t>
      </w:r>
      <w:r w:rsidR="002F3999" w:rsidRPr="007A4DAC">
        <w:rPr>
          <w:rFonts w:ascii="ＭＳ 明朝" w:hAnsi="ＭＳ 明朝" w:hint="eastAsia"/>
        </w:rPr>
        <w:t>スポーツ活動をしている者</w:t>
      </w:r>
    </w:p>
    <w:p w14:paraId="06F111B6" w14:textId="77777777" w:rsidR="002F3999" w:rsidRPr="007A4DAC" w:rsidRDefault="002F3999" w:rsidP="0072797B">
      <w:pPr>
        <w:rPr>
          <w:rFonts w:ascii="ＭＳ 明朝" w:hAnsi="ＭＳ 明朝"/>
        </w:rPr>
      </w:pPr>
      <w:r w:rsidRPr="007A4DAC">
        <w:rPr>
          <w:rFonts w:ascii="ＭＳ 明朝" w:hAnsi="ＭＳ 明朝" w:hint="eastAsia"/>
        </w:rPr>
        <w:t xml:space="preserve">　　ウ　市に納税義務を負う者</w:t>
      </w:r>
    </w:p>
    <w:p w14:paraId="694116B5" w14:textId="77777777" w:rsidR="0072797B" w:rsidRPr="007A4DAC" w:rsidRDefault="002F3999" w:rsidP="002F3999">
      <w:pPr>
        <w:ind w:firstLineChars="50" w:firstLine="112"/>
        <w:rPr>
          <w:rFonts w:ascii="ＭＳ 明朝" w:hAnsi="ＭＳ 明朝"/>
        </w:rPr>
      </w:pPr>
      <w:r w:rsidRPr="007A4DAC">
        <w:rPr>
          <w:rFonts w:ascii="ＭＳ 明朝" w:hAnsi="ＭＳ 明朝" w:hint="eastAsia"/>
        </w:rPr>
        <w:t>(</w:t>
      </w:r>
      <w:r w:rsidR="00513F02" w:rsidRPr="007A4DAC">
        <w:rPr>
          <w:rFonts w:ascii="ＭＳ 明朝" w:hAnsi="ＭＳ 明朝" w:hint="eastAsia"/>
        </w:rPr>
        <w:t>2</w:t>
      </w:r>
      <w:r w:rsidRPr="007A4DAC">
        <w:rPr>
          <w:rFonts w:ascii="ＭＳ 明朝" w:hAnsi="ＭＳ 明朝" w:hint="eastAsia"/>
        </w:rPr>
        <w:t xml:space="preserve">) </w:t>
      </w:r>
      <w:r w:rsidR="001C43D0" w:rsidRPr="007A4DAC">
        <w:rPr>
          <w:rFonts w:ascii="ＭＳ 明朝" w:hAnsi="ＭＳ 明朝" w:hint="eastAsia"/>
        </w:rPr>
        <w:t xml:space="preserve"> </w:t>
      </w:r>
      <w:r w:rsidR="007F3FA1" w:rsidRPr="007A4DAC">
        <w:rPr>
          <w:rFonts w:ascii="ＭＳ 明朝" w:hAnsi="ＭＳ 明朝" w:hint="eastAsia"/>
        </w:rPr>
        <w:t>本市の他の</w:t>
      </w:r>
      <w:r w:rsidR="003074E6" w:rsidRPr="007A4DAC">
        <w:rPr>
          <w:rFonts w:ascii="ＭＳ 明朝" w:hAnsi="ＭＳ 明朝" w:hint="eastAsia"/>
        </w:rPr>
        <w:t>審議会</w:t>
      </w:r>
      <w:r w:rsidR="007F3FA1" w:rsidRPr="007A4DAC">
        <w:rPr>
          <w:rFonts w:ascii="ＭＳ 明朝" w:hAnsi="ＭＳ 明朝" w:hint="eastAsia"/>
        </w:rPr>
        <w:t>等の委員でない者</w:t>
      </w:r>
    </w:p>
    <w:p w14:paraId="01110250" w14:textId="77777777" w:rsidR="0072797B" w:rsidRPr="007A4DAC" w:rsidRDefault="002F3999" w:rsidP="002F3999">
      <w:pPr>
        <w:ind w:firstLineChars="50" w:firstLine="112"/>
        <w:rPr>
          <w:rFonts w:ascii="ＭＳ 明朝" w:hAnsi="ＭＳ 明朝"/>
        </w:rPr>
      </w:pPr>
      <w:r w:rsidRPr="007A4DAC">
        <w:rPr>
          <w:rFonts w:ascii="ＭＳ 明朝" w:hAnsi="ＭＳ 明朝" w:hint="eastAsia"/>
        </w:rPr>
        <w:t>(</w:t>
      </w:r>
      <w:r w:rsidR="00513F02" w:rsidRPr="007A4DAC">
        <w:rPr>
          <w:rFonts w:ascii="ＭＳ 明朝" w:hAnsi="ＭＳ 明朝" w:hint="eastAsia"/>
        </w:rPr>
        <w:t>3</w:t>
      </w:r>
      <w:r w:rsidRPr="007A4DAC">
        <w:rPr>
          <w:rFonts w:ascii="ＭＳ 明朝" w:hAnsi="ＭＳ 明朝" w:hint="eastAsia"/>
        </w:rPr>
        <w:t xml:space="preserve">) </w:t>
      </w:r>
      <w:r w:rsidR="001C43D0" w:rsidRPr="007A4DAC">
        <w:rPr>
          <w:rFonts w:ascii="ＭＳ 明朝" w:hAnsi="ＭＳ 明朝" w:hint="eastAsia"/>
        </w:rPr>
        <w:t xml:space="preserve"> </w:t>
      </w:r>
      <w:r w:rsidR="007F3FA1" w:rsidRPr="007A4DAC">
        <w:rPr>
          <w:rFonts w:ascii="ＭＳ 明朝" w:hAnsi="ＭＳ 明朝" w:hint="eastAsia"/>
        </w:rPr>
        <w:t>本市の</w:t>
      </w:r>
      <w:r w:rsidR="0072797B" w:rsidRPr="007A4DAC">
        <w:rPr>
          <w:rFonts w:ascii="ＭＳ 明朝" w:hAnsi="ＭＳ 明朝" w:hint="eastAsia"/>
        </w:rPr>
        <w:t>議員及び</w:t>
      </w:r>
      <w:r w:rsidR="007F3FA1" w:rsidRPr="007A4DAC">
        <w:rPr>
          <w:rFonts w:ascii="ＭＳ 明朝" w:hAnsi="ＭＳ 明朝" w:hint="eastAsia"/>
        </w:rPr>
        <w:t>職員</w:t>
      </w:r>
      <w:r w:rsidR="0072797B" w:rsidRPr="007A4DAC">
        <w:rPr>
          <w:rFonts w:ascii="ＭＳ 明朝" w:hAnsi="ＭＳ 明朝" w:hint="eastAsia"/>
        </w:rPr>
        <w:t>でない者</w:t>
      </w:r>
    </w:p>
    <w:p w14:paraId="04926167" w14:textId="77777777" w:rsidR="0072797B" w:rsidRPr="007A4DAC" w:rsidRDefault="0072797B" w:rsidP="0072797B">
      <w:r w:rsidRPr="007A4DAC">
        <w:rPr>
          <w:rFonts w:hint="eastAsia"/>
        </w:rPr>
        <w:t>（募集人員）</w:t>
      </w:r>
    </w:p>
    <w:p w14:paraId="7EAF5194" w14:textId="77777777" w:rsidR="0072797B" w:rsidRPr="007A4DAC" w:rsidRDefault="00DD4C60" w:rsidP="00EA56F0">
      <w:pPr>
        <w:ind w:left="224" w:hangingChars="100" w:hanging="224"/>
      </w:pPr>
      <w:r w:rsidRPr="007A4DAC">
        <w:rPr>
          <w:rFonts w:hint="eastAsia"/>
        </w:rPr>
        <w:t>第３条　公募による委員</w:t>
      </w:r>
      <w:r w:rsidR="00E60BDC" w:rsidRPr="007A4DAC">
        <w:rPr>
          <w:rFonts w:hint="eastAsia"/>
        </w:rPr>
        <w:t>数</w:t>
      </w:r>
      <w:r w:rsidRPr="007A4DAC">
        <w:rPr>
          <w:rFonts w:hint="eastAsia"/>
        </w:rPr>
        <w:t>は、</w:t>
      </w:r>
      <w:r w:rsidR="00513F02" w:rsidRPr="007A4DAC">
        <w:rPr>
          <w:rFonts w:hint="eastAsia"/>
        </w:rPr>
        <w:t>原則として、構成員の数の</w:t>
      </w:r>
      <w:r w:rsidR="00513F02" w:rsidRPr="007A4DAC">
        <w:rPr>
          <w:rFonts w:ascii="ＭＳ 明朝" w:hAnsi="ＭＳ 明朝" w:hint="eastAsia"/>
        </w:rPr>
        <w:t>20</w:t>
      </w:r>
      <w:r w:rsidR="00513F02" w:rsidRPr="007A4DAC">
        <w:rPr>
          <w:rFonts w:hint="eastAsia"/>
        </w:rPr>
        <w:t>パーセント以上となるよう努めるもの</w:t>
      </w:r>
      <w:r w:rsidR="003074E6" w:rsidRPr="007A4DAC">
        <w:rPr>
          <w:rFonts w:hint="eastAsia"/>
        </w:rPr>
        <w:t>とする。</w:t>
      </w:r>
    </w:p>
    <w:p w14:paraId="26D9AA10" w14:textId="77777777" w:rsidR="0072797B" w:rsidRPr="007A4DAC" w:rsidRDefault="0072797B" w:rsidP="0072797B">
      <w:r w:rsidRPr="007A4DAC">
        <w:rPr>
          <w:rFonts w:hint="eastAsia"/>
        </w:rPr>
        <w:t>（委員の公募方法）</w:t>
      </w:r>
    </w:p>
    <w:p w14:paraId="075DF5D1" w14:textId="77777777" w:rsidR="00FF7BA1" w:rsidRPr="007A4DAC" w:rsidRDefault="00513F02" w:rsidP="00FF7BA1">
      <w:pPr>
        <w:numPr>
          <w:ilvl w:val="0"/>
          <w:numId w:val="1"/>
        </w:numPr>
      </w:pPr>
      <w:r w:rsidRPr="007A4DAC">
        <w:rPr>
          <w:rFonts w:hint="eastAsia"/>
        </w:rPr>
        <w:t>委員の公募は、広報あつぎ及び市ホームページ</w:t>
      </w:r>
      <w:r w:rsidR="00FF7BA1" w:rsidRPr="007A4DAC">
        <w:rPr>
          <w:rFonts w:hint="eastAsia"/>
        </w:rPr>
        <w:t>で募集するものとする。</w:t>
      </w:r>
    </w:p>
    <w:p w14:paraId="3AAC09C6" w14:textId="77777777" w:rsidR="0072797B" w:rsidRPr="007A4DAC" w:rsidRDefault="00FF7BA1" w:rsidP="00874F5B">
      <w:pPr>
        <w:ind w:left="893" w:hangingChars="399" w:hanging="893"/>
      </w:pPr>
      <w:r w:rsidRPr="007A4DAC">
        <w:rPr>
          <w:rFonts w:hint="eastAsia"/>
        </w:rPr>
        <w:t>２　委員の公募に当たっては、応募申込書の提出を求めるものとする。</w:t>
      </w:r>
    </w:p>
    <w:p w14:paraId="74FFC944" w14:textId="77777777" w:rsidR="0072797B" w:rsidRPr="007A4DAC" w:rsidRDefault="0072797B" w:rsidP="0072797B">
      <w:r w:rsidRPr="007A4DAC">
        <w:rPr>
          <w:rFonts w:hint="eastAsia"/>
        </w:rPr>
        <w:t>（選考委員会の設置）</w:t>
      </w:r>
    </w:p>
    <w:p w14:paraId="13D93BD4" w14:textId="77777777" w:rsidR="0072797B" w:rsidRPr="007A4DAC" w:rsidRDefault="000E64D2" w:rsidP="00EA56F0">
      <w:pPr>
        <w:ind w:left="224" w:hangingChars="100" w:hanging="224"/>
      </w:pPr>
      <w:r w:rsidRPr="007A4DAC">
        <w:rPr>
          <w:rFonts w:hint="eastAsia"/>
        </w:rPr>
        <w:t>第５条　委員の</w:t>
      </w:r>
      <w:r w:rsidR="00467867" w:rsidRPr="007A4DAC">
        <w:rPr>
          <w:rFonts w:hint="eastAsia"/>
        </w:rPr>
        <w:t>選考</w:t>
      </w:r>
      <w:r w:rsidRPr="007A4DAC">
        <w:rPr>
          <w:rFonts w:hint="eastAsia"/>
        </w:rPr>
        <w:t>に当たり</w:t>
      </w:r>
      <w:r w:rsidR="0072797B" w:rsidRPr="007A4DAC">
        <w:rPr>
          <w:rFonts w:hint="eastAsia"/>
        </w:rPr>
        <w:t>、公平かつ公正な</w:t>
      </w:r>
      <w:r w:rsidR="00467867" w:rsidRPr="007A4DAC">
        <w:rPr>
          <w:rFonts w:hint="eastAsia"/>
        </w:rPr>
        <w:t>選考</w:t>
      </w:r>
      <w:r w:rsidR="0072797B" w:rsidRPr="007A4DAC">
        <w:rPr>
          <w:rFonts w:hint="eastAsia"/>
        </w:rPr>
        <w:t>を確保するため、合議制による選考委員会を設置する。</w:t>
      </w:r>
    </w:p>
    <w:p w14:paraId="0FD8ECE4" w14:textId="77777777" w:rsidR="0047357C" w:rsidRPr="007A4DAC" w:rsidRDefault="0047357C" w:rsidP="0047357C">
      <w:pPr>
        <w:ind w:left="224" w:hangingChars="100" w:hanging="224"/>
      </w:pPr>
      <w:r w:rsidRPr="007A4DAC">
        <w:rPr>
          <w:rFonts w:hint="eastAsia"/>
        </w:rPr>
        <w:t>２　選考委員会は、次の職にある者をもって構成する。</w:t>
      </w:r>
    </w:p>
    <w:p w14:paraId="10049523" w14:textId="77777777" w:rsidR="0047357C" w:rsidRPr="007A4DAC" w:rsidRDefault="000B1240" w:rsidP="000B1240">
      <w:pPr>
        <w:ind w:left="112"/>
        <w:rPr>
          <w:rFonts w:ascii="ＭＳ 明朝" w:hAnsi="ＭＳ 明朝"/>
        </w:rPr>
      </w:pPr>
      <w:r w:rsidRPr="007A4DAC">
        <w:rPr>
          <w:rFonts w:ascii="ＭＳ 明朝" w:hAnsi="ＭＳ 明朝" w:hint="eastAsia"/>
        </w:rPr>
        <w:t xml:space="preserve">(1)  </w:t>
      </w:r>
      <w:r w:rsidR="0047357C" w:rsidRPr="007A4DAC">
        <w:rPr>
          <w:rFonts w:ascii="ＭＳ 明朝" w:hAnsi="ＭＳ 明朝" w:hint="eastAsia"/>
        </w:rPr>
        <w:t>スポーツ推進主管部長</w:t>
      </w:r>
      <w:r w:rsidR="007C6F7C" w:rsidRPr="007A4DAC">
        <w:rPr>
          <w:rFonts w:ascii="ＭＳ 明朝" w:hAnsi="ＭＳ 明朝" w:hint="eastAsia"/>
        </w:rPr>
        <w:t xml:space="preserve">　　</w:t>
      </w:r>
    </w:p>
    <w:p w14:paraId="1ADA1CEF" w14:textId="4EB47EA9" w:rsidR="0047357C" w:rsidRPr="00194600" w:rsidRDefault="000B1240" w:rsidP="000B1240">
      <w:pPr>
        <w:ind w:left="112"/>
        <w:rPr>
          <w:rFonts w:ascii="ＭＳ 明朝" w:hAnsi="ＭＳ 明朝"/>
        </w:rPr>
      </w:pPr>
      <w:r w:rsidRPr="00E10E21">
        <w:rPr>
          <w:rFonts w:ascii="ＭＳ 明朝" w:hAnsi="ＭＳ 明朝" w:hint="eastAsia"/>
        </w:rPr>
        <w:t xml:space="preserve">(2)  </w:t>
      </w:r>
      <w:r w:rsidR="0047357C" w:rsidRPr="00E10E21">
        <w:rPr>
          <w:rFonts w:ascii="ＭＳ 明朝" w:hAnsi="ＭＳ 明朝" w:hint="eastAsia"/>
        </w:rPr>
        <w:t>スポーツ推進主</w:t>
      </w:r>
      <w:r w:rsidR="0047357C" w:rsidRPr="00194600">
        <w:rPr>
          <w:rFonts w:ascii="ＭＳ 明朝" w:hAnsi="ＭＳ 明朝" w:hint="eastAsia"/>
        </w:rPr>
        <w:t>管</w:t>
      </w:r>
      <w:r w:rsidR="00FE273C">
        <w:rPr>
          <w:rFonts w:ascii="ＭＳ 明朝" w:hAnsi="ＭＳ 明朝" w:hint="eastAsia"/>
        </w:rPr>
        <w:t>部</w:t>
      </w:r>
      <w:r w:rsidR="00D94C58" w:rsidRPr="00194600">
        <w:rPr>
          <w:rFonts w:ascii="ＭＳ 明朝" w:hAnsi="ＭＳ 明朝" w:hint="eastAsia"/>
        </w:rPr>
        <w:t>次長</w:t>
      </w:r>
    </w:p>
    <w:p w14:paraId="3C94BFA9" w14:textId="7D6BFAAF" w:rsidR="0072797B" w:rsidRDefault="000B1240" w:rsidP="000B1240">
      <w:pPr>
        <w:ind w:left="112"/>
      </w:pPr>
      <w:r w:rsidRPr="00194600">
        <w:rPr>
          <w:rFonts w:ascii="ＭＳ 明朝" w:hAnsi="ＭＳ 明朝" w:hint="eastAsia"/>
        </w:rPr>
        <w:t xml:space="preserve">(3)  </w:t>
      </w:r>
      <w:r w:rsidR="00567436" w:rsidRPr="00194600">
        <w:rPr>
          <w:rFonts w:ascii="ＭＳ 明朝" w:hAnsi="ＭＳ 明朝" w:hint="eastAsia"/>
        </w:rPr>
        <w:t>スポーツ推進主管</w:t>
      </w:r>
      <w:r w:rsidR="00D94C58" w:rsidRPr="00194600">
        <w:rPr>
          <w:rFonts w:ascii="ＭＳ 明朝" w:hAnsi="ＭＳ 明朝" w:hint="eastAsia"/>
        </w:rPr>
        <w:t>課長</w:t>
      </w:r>
      <w:r w:rsidR="0072797B" w:rsidRPr="007A4DAC">
        <w:rPr>
          <w:rFonts w:hint="eastAsia"/>
        </w:rPr>
        <w:t xml:space="preserve">　</w:t>
      </w:r>
    </w:p>
    <w:p w14:paraId="327D19A4" w14:textId="5A57737F" w:rsidR="00FE273C" w:rsidRPr="00FE273C" w:rsidRDefault="00FE273C" w:rsidP="000B1240">
      <w:pPr>
        <w:ind w:left="112"/>
        <w:rPr>
          <w:rFonts w:asciiTheme="minorEastAsia" w:eastAsiaTheme="minorEastAsia" w:hAnsiTheme="minorEastAsia" w:hint="eastAsia"/>
          <w:dstrike/>
        </w:rPr>
      </w:pPr>
      <w:r w:rsidRPr="00FE273C">
        <w:rPr>
          <w:rFonts w:asciiTheme="minorEastAsia" w:eastAsiaTheme="minorEastAsia" w:hAnsiTheme="minorEastAsia" w:hint="eastAsia"/>
        </w:rPr>
        <w:t>(</w:t>
      </w:r>
      <w:r w:rsidRPr="00FE273C">
        <w:rPr>
          <w:rFonts w:asciiTheme="minorEastAsia" w:eastAsiaTheme="minorEastAsia" w:hAnsiTheme="minorEastAsia"/>
        </w:rPr>
        <w:t xml:space="preserve">4)  </w:t>
      </w:r>
      <w:r w:rsidRPr="00FE273C">
        <w:rPr>
          <w:rFonts w:asciiTheme="minorEastAsia" w:eastAsiaTheme="minorEastAsia" w:hAnsiTheme="minorEastAsia" w:hint="eastAsia"/>
        </w:rPr>
        <w:t>スポーツ推進主管課係長</w:t>
      </w:r>
    </w:p>
    <w:p w14:paraId="31899122" w14:textId="77777777" w:rsidR="0072797B" w:rsidRPr="007A4DAC" w:rsidRDefault="00DB7243" w:rsidP="0072797B">
      <w:r w:rsidRPr="007A4DAC">
        <w:rPr>
          <w:rFonts w:hint="eastAsia"/>
        </w:rPr>
        <w:t>３</w:t>
      </w:r>
      <w:r w:rsidR="0072797B" w:rsidRPr="007A4DAC">
        <w:rPr>
          <w:rFonts w:hint="eastAsia"/>
        </w:rPr>
        <w:t xml:space="preserve">　</w:t>
      </w:r>
      <w:r w:rsidR="00F442C4" w:rsidRPr="007A4DAC">
        <w:rPr>
          <w:rFonts w:hint="eastAsia"/>
        </w:rPr>
        <w:t>選考委員会</w:t>
      </w:r>
      <w:r w:rsidR="0072797B" w:rsidRPr="007A4DAC">
        <w:rPr>
          <w:rFonts w:hint="eastAsia"/>
        </w:rPr>
        <w:t>には、</w:t>
      </w:r>
      <w:r w:rsidR="00F442C4" w:rsidRPr="007A4DAC">
        <w:rPr>
          <w:rFonts w:hint="eastAsia"/>
        </w:rPr>
        <w:t>選考委員長</w:t>
      </w:r>
      <w:r w:rsidR="00C75BAD" w:rsidRPr="007A4DAC">
        <w:rPr>
          <w:rFonts w:hint="eastAsia"/>
        </w:rPr>
        <w:t>を置く</w:t>
      </w:r>
      <w:r w:rsidR="0072797B" w:rsidRPr="007A4DAC">
        <w:rPr>
          <w:rFonts w:hint="eastAsia"/>
        </w:rPr>
        <w:t>。</w:t>
      </w:r>
    </w:p>
    <w:p w14:paraId="05919DEC" w14:textId="77777777" w:rsidR="0072797B" w:rsidRPr="007A4DAC" w:rsidRDefault="00DB7243" w:rsidP="002F3999">
      <w:pPr>
        <w:ind w:left="224" w:hangingChars="100" w:hanging="224"/>
      </w:pPr>
      <w:r w:rsidRPr="007A4DAC">
        <w:rPr>
          <w:rFonts w:hint="eastAsia"/>
        </w:rPr>
        <w:t>４</w:t>
      </w:r>
      <w:r w:rsidR="0072797B" w:rsidRPr="007A4DAC">
        <w:rPr>
          <w:rFonts w:hint="eastAsia"/>
        </w:rPr>
        <w:t xml:space="preserve">　</w:t>
      </w:r>
      <w:r w:rsidR="00F442C4" w:rsidRPr="007A4DAC">
        <w:rPr>
          <w:rFonts w:hint="eastAsia"/>
        </w:rPr>
        <w:t>選考</w:t>
      </w:r>
      <w:r w:rsidR="00E436F0" w:rsidRPr="007A4DAC">
        <w:rPr>
          <w:rFonts w:hint="eastAsia"/>
        </w:rPr>
        <w:t>委員長は</w:t>
      </w:r>
      <w:r w:rsidR="00B343EE" w:rsidRPr="007A4DAC">
        <w:rPr>
          <w:rFonts w:hint="eastAsia"/>
        </w:rPr>
        <w:t>、</w:t>
      </w:r>
      <w:r w:rsidR="007A708F" w:rsidRPr="007A4DAC">
        <w:rPr>
          <w:rFonts w:hint="eastAsia"/>
        </w:rPr>
        <w:t>スポーツ推進主管</w:t>
      </w:r>
      <w:r w:rsidR="00DC6C7D" w:rsidRPr="007A4DAC">
        <w:rPr>
          <w:rFonts w:hint="eastAsia"/>
        </w:rPr>
        <w:t>部</w:t>
      </w:r>
      <w:r w:rsidR="00E436F0" w:rsidRPr="007A4DAC">
        <w:rPr>
          <w:rFonts w:hint="eastAsia"/>
        </w:rPr>
        <w:t>長</w:t>
      </w:r>
      <w:r w:rsidR="0072797B" w:rsidRPr="007A4DAC">
        <w:rPr>
          <w:rFonts w:hint="eastAsia"/>
        </w:rPr>
        <w:t>の職にある者をもって充てる。</w:t>
      </w:r>
    </w:p>
    <w:p w14:paraId="3E640EAC" w14:textId="77777777" w:rsidR="0072797B" w:rsidRPr="007A4DAC" w:rsidRDefault="00DB7243" w:rsidP="0072797B">
      <w:r w:rsidRPr="007A4DAC">
        <w:rPr>
          <w:rFonts w:hint="eastAsia"/>
        </w:rPr>
        <w:t>５</w:t>
      </w:r>
      <w:r w:rsidR="0072797B" w:rsidRPr="007A4DAC">
        <w:rPr>
          <w:rFonts w:hint="eastAsia"/>
        </w:rPr>
        <w:t xml:space="preserve">　</w:t>
      </w:r>
      <w:r w:rsidR="00F442C4" w:rsidRPr="007A4DAC">
        <w:rPr>
          <w:rFonts w:hint="eastAsia"/>
        </w:rPr>
        <w:t>選考委員会</w:t>
      </w:r>
      <w:r w:rsidR="0072797B" w:rsidRPr="007A4DAC">
        <w:rPr>
          <w:rFonts w:hint="eastAsia"/>
        </w:rPr>
        <w:t>は</w:t>
      </w:r>
      <w:r w:rsidR="00B343EE" w:rsidRPr="007A4DAC">
        <w:rPr>
          <w:rFonts w:hint="eastAsia"/>
        </w:rPr>
        <w:t>、</w:t>
      </w:r>
      <w:r w:rsidR="00F442C4" w:rsidRPr="007A4DAC">
        <w:rPr>
          <w:rFonts w:hint="eastAsia"/>
        </w:rPr>
        <w:t>選考委員長</w:t>
      </w:r>
      <w:r w:rsidR="0072797B" w:rsidRPr="007A4DAC">
        <w:rPr>
          <w:rFonts w:hint="eastAsia"/>
        </w:rPr>
        <w:t>が招集する。</w:t>
      </w:r>
    </w:p>
    <w:p w14:paraId="1F93AF35" w14:textId="77777777" w:rsidR="0072797B" w:rsidRPr="007A4DAC" w:rsidRDefault="00DB7243" w:rsidP="0072797B">
      <w:r w:rsidRPr="007A4DAC">
        <w:rPr>
          <w:rFonts w:hint="eastAsia"/>
        </w:rPr>
        <w:t>６</w:t>
      </w:r>
      <w:r w:rsidR="0072797B" w:rsidRPr="007A4DAC">
        <w:rPr>
          <w:rFonts w:hint="eastAsia"/>
        </w:rPr>
        <w:t xml:space="preserve">　</w:t>
      </w:r>
      <w:r w:rsidR="00F442C4" w:rsidRPr="007A4DAC">
        <w:rPr>
          <w:rFonts w:hint="eastAsia"/>
        </w:rPr>
        <w:t>選考委員会</w:t>
      </w:r>
      <w:r w:rsidR="0057139D" w:rsidRPr="007A4DAC">
        <w:rPr>
          <w:rFonts w:hint="eastAsia"/>
        </w:rPr>
        <w:t>の庶務は、</w:t>
      </w:r>
      <w:r w:rsidR="007A708F" w:rsidRPr="007A4DAC">
        <w:rPr>
          <w:rFonts w:hint="eastAsia"/>
        </w:rPr>
        <w:t>スポーツ推進主管</w:t>
      </w:r>
      <w:r w:rsidR="005A01F5" w:rsidRPr="007A4DAC">
        <w:rPr>
          <w:rFonts w:hint="eastAsia"/>
        </w:rPr>
        <w:t>課</w:t>
      </w:r>
      <w:r w:rsidR="0072797B" w:rsidRPr="007A4DAC">
        <w:rPr>
          <w:rFonts w:hint="eastAsia"/>
        </w:rPr>
        <w:t>において処理する。</w:t>
      </w:r>
    </w:p>
    <w:p w14:paraId="7FB54C1B" w14:textId="77777777" w:rsidR="0072797B" w:rsidRPr="007A4DAC" w:rsidRDefault="00F442C4" w:rsidP="0072797B">
      <w:r w:rsidRPr="007A4DAC">
        <w:rPr>
          <w:rFonts w:hint="eastAsia"/>
        </w:rPr>
        <w:t>（</w:t>
      </w:r>
      <w:r w:rsidR="000E67BF" w:rsidRPr="007A4DAC">
        <w:rPr>
          <w:rFonts w:hint="eastAsia"/>
        </w:rPr>
        <w:t>委員の選任</w:t>
      </w:r>
      <w:r w:rsidRPr="007A4DAC">
        <w:rPr>
          <w:rFonts w:hint="eastAsia"/>
        </w:rPr>
        <w:t>）</w:t>
      </w:r>
    </w:p>
    <w:p w14:paraId="6935AF6D" w14:textId="77777777" w:rsidR="0072797B" w:rsidRPr="007A4DAC" w:rsidRDefault="0072797B" w:rsidP="0072797B">
      <w:r w:rsidRPr="007A4DAC">
        <w:rPr>
          <w:rFonts w:hint="eastAsia"/>
        </w:rPr>
        <w:t>第６</w:t>
      </w:r>
      <w:r w:rsidR="00F442C4" w:rsidRPr="007A4DAC">
        <w:rPr>
          <w:rFonts w:hint="eastAsia"/>
        </w:rPr>
        <w:t xml:space="preserve">条　</w:t>
      </w:r>
      <w:r w:rsidRPr="007A4DAC">
        <w:rPr>
          <w:rFonts w:hint="eastAsia"/>
        </w:rPr>
        <w:t>委員の</w:t>
      </w:r>
      <w:r w:rsidR="00F442C4" w:rsidRPr="007A4DAC">
        <w:rPr>
          <w:rFonts w:hint="eastAsia"/>
        </w:rPr>
        <w:t>選考</w:t>
      </w:r>
      <w:r w:rsidRPr="007A4DAC">
        <w:rPr>
          <w:rFonts w:hint="eastAsia"/>
        </w:rPr>
        <w:t>は、</w:t>
      </w:r>
      <w:r w:rsidR="00F442C4" w:rsidRPr="007A4DAC">
        <w:rPr>
          <w:rFonts w:hint="eastAsia"/>
        </w:rPr>
        <w:t>選考委員会</w:t>
      </w:r>
      <w:r w:rsidRPr="007A4DAC">
        <w:rPr>
          <w:rFonts w:hint="eastAsia"/>
        </w:rPr>
        <w:t>において行う。</w:t>
      </w:r>
    </w:p>
    <w:p w14:paraId="4B97E01C" w14:textId="77777777" w:rsidR="0072797B" w:rsidRPr="007A4DAC" w:rsidRDefault="0072797B" w:rsidP="00EA56F0">
      <w:pPr>
        <w:ind w:left="224" w:hangingChars="100" w:hanging="224"/>
      </w:pPr>
      <w:r w:rsidRPr="007A4DAC">
        <w:rPr>
          <w:rFonts w:hint="eastAsia"/>
        </w:rPr>
        <w:t>２　委員の</w:t>
      </w:r>
      <w:r w:rsidR="00F442C4" w:rsidRPr="007A4DAC">
        <w:rPr>
          <w:rFonts w:hint="eastAsia"/>
        </w:rPr>
        <w:t>選考</w:t>
      </w:r>
      <w:r w:rsidR="00C75BAD" w:rsidRPr="007A4DAC">
        <w:rPr>
          <w:rFonts w:hint="eastAsia"/>
        </w:rPr>
        <w:t>に当たって</w:t>
      </w:r>
      <w:r w:rsidRPr="007A4DAC">
        <w:rPr>
          <w:rFonts w:hint="eastAsia"/>
        </w:rPr>
        <w:t>は、年齢、社会的活動の経験及び提出された意見等を総合的に考慮するものと</w:t>
      </w:r>
      <w:r w:rsidR="003074E6" w:rsidRPr="007A4DAC">
        <w:rPr>
          <w:rFonts w:hint="eastAsia"/>
        </w:rPr>
        <w:t>する。</w:t>
      </w:r>
    </w:p>
    <w:p w14:paraId="1C7D6126" w14:textId="77777777" w:rsidR="0047357C" w:rsidRPr="007A4DAC" w:rsidRDefault="0047357C" w:rsidP="0047357C">
      <w:pPr>
        <w:ind w:left="224" w:hangingChars="100" w:hanging="224"/>
      </w:pPr>
      <w:r w:rsidRPr="007A4DAC">
        <w:rPr>
          <w:rFonts w:hint="eastAsia"/>
        </w:rPr>
        <w:t>（委員の再募集等）</w:t>
      </w:r>
    </w:p>
    <w:p w14:paraId="1104B384" w14:textId="77777777" w:rsidR="0047357C" w:rsidRPr="007A4DAC" w:rsidRDefault="0047357C" w:rsidP="0047357C">
      <w:pPr>
        <w:ind w:left="224" w:hangingChars="100" w:hanging="224"/>
        <w:rPr>
          <w:rFonts w:ascii="ＭＳ 明朝" w:hAnsi="ＭＳ 明朝"/>
        </w:rPr>
      </w:pPr>
      <w:r w:rsidRPr="007A4DAC">
        <w:rPr>
          <w:rFonts w:hint="eastAsia"/>
        </w:rPr>
        <w:t>第７条　委員の公募を実施したにもかかわらず、次の各号のいずれか</w:t>
      </w:r>
      <w:r w:rsidR="000E67BF" w:rsidRPr="007A4DAC">
        <w:rPr>
          <w:rFonts w:hint="eastAsia"/>
        </w:rPr>
        <w:t>に</w:t>
      </w:r>
      <w:r w:rsidRPr="007A4DAC">
        <w:rPr>
          <w:rFonts w:hint="eastAsia"/>
        </w:rPr>
        <w:t>該当する場合は、再募集、関係団体からの推薦等、他の方法で委員を選考し、又は決定することができるも</w:t>
      </w:r>
      <w:r w:rsidRPr="007A4DAC">
        <w:rPr>
          <w:rFonts w:ascii="ＭＳ 明朝" w:hAnsi="ＭＳ 明朝" w:hint="eastAsia"/>
        </w:rPr>
        <w:t>のとする。</w:t>
      </w:r>
    </w:p>
    <w:p w14:paraId="7C679814" w14:textId="77777777" w:rsidR="0047357C" w:rsidRPr="007A4DAC" w:rsidRDefault="0047357C" w:rsidP="0047357C">
      <w:pPr>
        <w:ind w:leftChars="50" w:left="448" w:hangingChars="150" w:hanging="336"/>
        <w:rPr>
          <w:rFonts w:ascii="ＭＳ 明朝" w:hAnsi="ＭＳ 明朝"/>
        </w:rPr>
      </w:pPr>
      <w:r w:rsidRPr="007A4DAC">
        <w:rPr>
          <w:rFonts w:ascii="ＭＳ 明朝" w:hAnsi="ＭＳ 明朝" w:hint="eastAsia"/>
        </w:rPr>
        <w:t>(1)  応募が無かった場合又は公募による委員として募集した人数に応募者が達しなかっ</w:t>
      </w:r>
      <w:r w:rsidRPr="007A4DAC">
        <w:rPr>
          <w:rFonts w:ascii="ＭＳ 明朝" w:hAnsi="ＭＳ 明朝" w:hint="eastAsia"/>
        </w:rPr>
        <w:lastRenderedPageBreak/>
        <w:t>た場合</w:t>
      </w:r>
    </w:p>
    <w:p w14:paraId="2D424242" w14:textId="77777777" w:rsidR="0047357C" w:rsidRPr="007A4DAC" w:rsidRDefault="0047357C" w:rsidP="0047357C">
      <w:pPr>
        <w:ind w:firstLineChars="50" w:firstLine="112"/>
      </w:pPr>
      <w:r w:rsidRPr="007A4DAC">
        <w:rPr>
          <w:rFonts w:ascii="ＭＳ 明朝" w:hAnsi="ＭＳ 明朝" w:hint="eastAsia"/>
        </w:rPr>
        <w:t>(2)  選考の結果、募集した人数に達しなかった場合</w:t>
      </w:r>
    </w:p>
    <w:p w14:paraId="61F4B5B7" w14:textId="77777777" w:rsidR="0072797B" w:rsidRPr="007A4DAC" w:rsidRDefault="0047357C" w:rsidP="0072797B">
      <w:r w:rsidRPr="007A4DAC">
        <w:rPr>
          <w:rFonts w:hint="eastAsia"/>
        </w:rPr>
        <w:t>（</w:t>
      </w:r>
      <w:r w:rsidR="00FB770D" w:rsidRPr="007A4DAC">
        <w:rPr>
          <w:rFonts w:hint="eastAsia"/>
        </w:rPr>
        <w:t>選任</w:t>
      </w:r>
      <w:r w:rsidR="00F442C4" w:rsidRPr="007A4DAC">
        <w:rPr>
          <w:rFonts w:hint="eastAsia"/>
        </w:rPr>
        <w:t>の結果）</w:t>
      </w:r>
    </w:p>
    <w:p w14:paraId="03EC2239" w14:textId="77777777" w:rsidR="0072797B" w:rsidRPr="007A4DAC" w:rsidRDefault="0072797B" w:rsidP="0072797B">
      <w:r w:rsidRPr="007A4DAC">
        <w:rPr>
          <w:rFonts w:hint="eastAsia"/>
        </w:rPr>
        <w:t>第</w:t>
      </w:r>
      <w:r w:rsidR="0047357C" w:rsidRPr="007A4DAC">
        <w:rPr>
          <w:rFonts w:hint="eastAsia"/>
        </w:rPr>
        <w:t>８</w:t>
      </w:r>
      <w:r w:rsidR="00F442C4" w:rsidRPr="007A4DAC">
        <w:rPr>
          <w:rFonts w:hint="eastAsia"/>
        </w:rPr>
        <w:t>条　選考</w:t>
      </w:r>
      <w:r w:rsidRPr="007A4DAC">
        <w:rPr>
          <w:rFonts w:hint="eastAsia"/>
        </w:rPr>
        <w:t>結果については、応募者本人に通知する</w:t>
      </w:r>
      <w:r w:rsidR="00F442C4" w:rsidRPr="007A4DAC">
        <w:rPr>
          <w:rFonts w:hint="eastAsia"/>
        </w:rPr>
        <w:t>ものとする。</w:t>
      </w:r>
    </w:p>
    <w:p w14:paraId="14E99809" w14:textId="77777777" w:rsidR="00F442C4" w:rsidRPr="007A4DAC" w:rsidRDefault="00F442C4" w:rsidP="0072797B">
      <w:r w:rsidRPr="007A4DAC">
        <w:rPr>
          <w:rFonts w:hint="eastAsia"/>
        </w:rPr>
        <w:t>（その他）</w:t>
      </w:r>
    </w:p>
    <w:p w14:paraId="607A5501" w14:textId="77777777" w:rsidR="0072797B" w:rsidRPr="007A4DAC" w:rsidRDefault="0072797B" w:rsidP="00EA56F0">
      <w:pPr>
        <w:ind w:left="224" w:hangingChars="100" w:hanging="224"/>
      </w:pPr>
      <w:r w:rsidRPr="007A4DAC">
        <w:rPr>
          <w:rFonts w:hint="eastAsia"/>
        </w:rPr>
        <w:t>第</w:t>
      </w:r>
      <w:r w:rsidR="0047357C" w:rsidRPr="007A4DAC">
        <w:rPr>
          <w:rFonts w:hint="eastAsia"/>
        </w:rPr>
        <w:t>９</w:t>
      </w:r>
      <w:r w:rsidR="00F442C4" w:rsidRPr="007A4DAC">
        <w:rPr>
          <w:rFonts w:hint="eastAsia"/>
        </w:rPr>
        <w:t xml:space="preserve">条　</w:t>
      </w:r>
      <w:r w:rsidRPr="007A4DAC">
        <w:rPr>
          <w:rFonts w:hint="eastAsia"/>
        </w:rPr>
        <w:t>この</w:t>
      </w:r>
      <w:r w:rsidR="00467867" w:rsidRPr="007A4DAC">
        <w:rPr>
          <w:rFonts w:hint="eastAsia"/>
        </w:rPr>
        <w:t>要綱</w:t>
      </w:r>
      <w:r w:rsidRPr="007A4DAC">
        <w:rPr>
          <w:rFonts w:hint="eastAsia"/>
        </w:rPr>
        <w:t>に定めるもののほか、</w:t>
      </w:r>
      <w:r w:rsidR="00F442C4" w:rsidRPr="007A4DAC">
        <w:rPr>
          <w:rFonts w:hint="eastAsia"/>
        </w:rPr>
        <w:t>選考委員会</w:t>
      </w:r>
      <w:r w:rsidRPr="007A4DAC">
        <w:rPr>
          <w:rFonts w:hint="eastAsia"/>
        </w:rPr>
        <w:t>の議事その他の運営に関し必要な事項は、</w:t>
      </w:r>
      <w:r w:rsidR="00F442C4" w:rsidRPr="007A4DAC">
        <w:rPr>
          <w:rFonts w:hint="eastAsia"/>
        </w:rPr>
        <w:t>選考委員長</w:t>
      </w:r>
      <w:r w:rsidRPr="007A4DAC">
        <w:rPr>
          <w:rFonts w:hint="eastAsia"/>
        </w:rPr>
        <w:t>が</w:t>
      </w:r>
      <w:r w:rsidR="00F442C4" w:rsidRPr="007A4DAC">
        <w:rPr>
          <w:rFonts w:hint="eastAsia"/>
        </w:rPr>
        <w:t>選考委員会</w:t>
      </w:r>
      <w:r w:rsidRPr="007A4DAC">
        <w:rPr>
          <w:rFonts w:hint="eastAsia"/>
        </w:rPr>
        <w:t>に諮って定める。</w:t>
      </w:r>
    </w:p>
    <w:p w14:paraId="501BE8FF" w14:textId="77777777" w:rsidR="0072797B" w:rsidRPr="007A4DAC" w:rsidRDefault="0072797B" w:rsidP="0072797B"/>
    <w:p w14:paraId="59C64C1C" w14:textId="77777777" w:rsidR="0072797B" w:rsidRPr="007A4DAC" w:rsidRDefault="0072797B" w:rsidP="002C39F8">
      <w:pPr>
        <w:ind w:firstLineChars="300" w:firstLine="671"/>
      </w:pPr>
      <w:r w:rsidRPr="007A4DAC">
        <w:rPr>
          <w:rFonts w:hint="eastAsia"/>
        </w:rPr>
        <w:t>附　則</w:t>
      </w:r>
    </w:p>
    <w:p w14:paraId="2762C755" w14:textId="77777777" w:rsidR="000A6259" w:rsidRPr="007A4DAC" w:rsidRDefault="00691B40" w:rsidP="007F2A79">
      <w:pPr>
        <w:ind w:firstLineChars="100" w:firstLine="224"/>
        <w:rPr>
          <w:rFonts w:ascii="ＭＳ 明朝" w:hAnsi="ＭＳ 明朝"/>
        </w:rPr>
      </w:pPr>
      <w:r w:rsidRPr="007A4DAC">
        <w:rPr>
          <w:rFonts w:ascii="ＭＳ 明朝" w:hAnsi="ＭＳ 明朝" w:hint="eastAsia"/>
        </w:rPr>
        <w:t>この</w:t>
      </w:r>
      <w:r w:rsidR="0003236A" w:rsidRPr="007A4DAC">
        <w:rPr>
          <w:rFonts w:ascii="ＭＳ 明朝" w:hAnsi="ＭＳ 明朝" w:hint="eastAsia"/>
        </w:rPr>
        <w:t>要綱</w:t>
      </w:r>
      <w:r w:rsidRPr="007A4DAC">
        <w:rPr>
          <w:rFonts w:ascii="ＭＳ 明朝" w:hAnsi="ＭＳ 明朝" w:hint="eastAsia"/>
        </w:rPr>
        <w:t>は、平成</w:t>
      </w:r>
      <w:r w:rsidR="00494863" w:rsidRPr="007A4DAC">
        <w:rPr>
          <w:rFonts w:ascii="ＭＳ 明朝" w:hAnsi="ＭＳ 明朝" w:hint="eastAsia"/>
        </w:rPr>
        <w:t>20</w:t>
      </w:r>
      <w:r w:rsidR="00E436F0" w:rsidRPr="007A4DAC">
        <w:rPr>
          <w:rFonts w:ascii="ＭＳ 明朝" w:hAnsi="ＭＳ 明朝" w:hint="eastAsia"/>
        </w:rPr>
        <w:t>年</w:t>
      </w:r>
      <w:r w:rsidR="00C55D2B" w:rsidRPr="007A4DAC">
        <w:rPr>
          <w:rFonts w:ascii="ＭＳ 明朝" w:hAnsi="ＭＳ 明朝" w:hint="eastAsia"/>
        </w:rPr>
        <w:t>12</w:t>
      </w:r>
      <w:r w:rsidR="00E436F0" w:rsidRPr="007A4DAC">
        <w:rPr>
          <w:rFonts w:ascii="ＭＳ 明朝" w:hAnsi="ＭＳ 明朝" w:hint="eastAsia"/>
        </w:rPr>
        <w:t>月</w:t>
      </w:r>
      <w:r w:rsidR="00C55D2B" w:rsidRPr="007A4DAC">
        <w:rPr>
          <w:rFonts w:ascii="ＭＳ 明朝" w:hAnsi="ＭＳ 明朝" w:hint="eastAsia"/>
        </w:rPr>
        <w:t>2</w:t>
      </w:r>
      <w:r w:rsidR="00794F3B" w:rsidRPr="007A4DAC">
        <w:rPr>
          <w:rFonts w:ascii="ＭＳ 明朝" w:hAnsi="ＭＳ 明朝" w:hint="eastAsia"/>
        </w:rPr>
        <w:t>4</w:t>
      </w:r>
      <w:r w:rsidR="0072797B" w:rsidRPr="007A4DAC">
        <w:rPr>
          <w:rFonts w:ascii="ＭＳ 明朝" w:hAnsi="ＭＳ 明朝" w:hint="eastAsia"/>
        </w:rPr>
        <w:t>日から施行する。</w:t>
      </w:r>
    </w:p>
    <w:p w14:paraId="1385D6B5" w14:textId="77777777" w:rsidR="0003236A" w:rsidRPr="007A4DAC" w:rsidRDefault="0003236A" w:rsidP="0003236A">
      <w:pPr>
        <w:ind w:firstLineChars="300" w:firstLine="671"/>
        <w:rPr>
          <w:rFonts w:ascii="ＭＳ 明朝" w:hAnsi="ＭＳ 明朝"/>
        </w:rPr>
      </w:pPr>
      <w:r w:rsidRPr="007A4DAC">
        <w:rPr>
          <w:rFonts w:ascii="ＭＳ 明朝" w:hAnsi="ＭＳ 明朝" w:hint="eastAsia"/>
        </w:rPr>
        <w:t>附　則</w:t>
      </w:r>
    </w:p>
    <w:p w14:paraId="108A9488" w14:textId="77777777" w:rsidR="0003236A" w:rsidRPr="007A4DAC" w:rsidRDefault="0003236A" w:rsidP="007F2A79">
      <w:pPr>
        <w:ind w:firstLineChars="100" w:firstLine="224"/>
        <w:rPr>
          <w:rFonts w:ascii="ＭＳ 明朝" w:hAnsi="ＭＳ 明朝"/>
        </w:rPr>
      </w:pPr>
      <w:r w:rsidRPr="007A4DAC">
        <w:rPr>
          <w:rFonts w:ascii="ＭＳ 明朝" w:hAnsi="ＭＳ 明朝" w:hint="eastAsia"/>
        </w:rPr>
        <w:t>この要綱は、平成23年</w:t>
      </w:r>
      <w:r w:rsidR="007A708F" w:rsidRPr="007A4DAC">
        <w:rPr>
          <w:rFonts w:ascii="ＭＳ 明朝" w:hAnsi="ＭＳ 明朝" w:hint="eastAsia"/>
        </w:rPr>
        <w:t>１</w:t>
      </w:r>
      <w:r w:rsidRPr="007A4DAC">
        <w:rPr>
          <w:rFonts w:ascii="ＭＳ 明朝" w:hAnsi="ＭＳ 明朝" w:hint="eastAsia"/>
        </w:rPr>
        <w:t>月</w:t>
      </w:r>
      <w:r w:rsidR="007A708F" w:rsidRPr="007A4DAC">
        <w:rPr>
          <w:rFonts w:ascii="ＭＳ 明朝" w:hAnsi="ＭＳ 明朝" w:hint="eastAsia"/>
        </w:rPr>
        <w:t>12</w:t>
      </w:r>
      <w:r w:rsidRPr="007A4DAC">
        <w:rPr>
          <w:rFonts w:ascii="ＭＳ 明朝" w:hAnsi="ＭＳ 明朝" w:hint="eastAsia"/>
        </w:rPr>
        <w:t>日から施行する。</w:t>
      </w:r>
    </w:p>
    <w:p w14:paraId="2F70D06B" w14:textId="77777777" w:rsidR="007A708F" w:rsidRPr="007A4DAC" w:rsidRDefault="007A708F" w:rsidP="007A708F">
      <w:pPr>
        <w:ind w:firstLineChars="300" w:firstLine="671"/>
        <w:rPr>
          <w:rFonts w:ascii="ＭＳ 明朝" w:hAnsi="ＭＳ 明朝"/>
        </w:rPr>
      </w:pPr>
      <w:r w:rsidRPr="007A4DAC">
        <w:rPr>
          <w:rFonts w:ascii="ＭＳ 明朝" w:hAnsi="ＭＳ 明朝" w:hint="eastAsia"/>
        </w:rPr>
        <w:t>附　則</w:t>
      </w:r>
    </w:p>
    <w:p w14:paraId="15F85664" w14:textId="77777777" w:rsidR="007A708F" w:rsidRPr="007A4DAC" w:rsidRDefault="007A708F" w:rsidP="007A708F">
      <w:pPr>
        <w:ind w:firstLineChars="100" w:firstLine="224"/>
        <w:rPr>
          <w:rFonts w:ascii="ＭＳ 明朝" w:hAnsi="ＭＳ 明朝"/>
        </w:rPr>
      </w:pPr>
      <w:r w:rsidRPr="007A4DAC">
        <w:rPr>
          <w:rFonts w:ascii="ＭＳ 明朝" w:hAnsi="ＭＳ 明朝" w:hint="eastAsia"/>
        </w:rPr>
        <w:t>この要綱は、平成</w:t>
      </w:r>
      <w:r w:rsidR="000B1240" w:rsidRPr="007A4DAC">
        <w:rPr>
          <w:rFonts w:ascii="ＭＳ 明朝" w:hAnsi="ＭＳ 明朝" w:hint="eastAsia"/>
        </w:rPr>
        <w:t>25</w:t>
      </w:r>
      <w:r w:rsidRPr="007A4DAC">
        <w:rPr>
          <w:rFonts w:ascii="ＭＳ 明朝" w:hAnsi="ＭＳ 明朝" w:hint="eastAsia"/>
        </w:rPr>
        <w:t>年</w:t>
      </w:r>
      <w:r w:rsidR="000B1240" w:rsidRPr="007A4DAC">
        <w:rPr>
          <w:rFonts w:ascii="ＭＳ 明朝" w:hAnsi="ＭＳ 明朝" w:hint="eastAsia"/>
        </w:rPr>
        <w:t>１</w:t>
      </w:r>
      <w:r w:rsidRPr="007A4DAC">
        <w:rPr>
          <w:rFonts w:ascii="ＭＳ 明朝" w:hAnsi="ＭＳ 明朝" w:hint="eastAsia"/>
        </w:rPr>
        <w:t>月</w:t>
      </w:r>
      <w:r w:rsidR="000B1240" w:rsidRPr="007A4DAC">
        <w:rPr>
          <w:rFonts w:ascii="ＭＳ 明朝" w:hAnsi="ＭＳ 明朝" w:hint="eastAsia"/>
        </w:rPr>
        <w:t>16</w:t>
      </w:r>
      <w:r w:rsidRPr="007A4DAC">
        <w:rPr>
          <w:rFonts w:ascii="ＭＳ 明朝" w:hAnsi="ＭＳ 明朝" w:hint="eastAsia"/>
        </w:rPr>
        <w:t>日から施行する。</w:t>
      </w:r>
    </w:p>
    <w:p w14:paraId="7316F2AC" w14:textId="77777777" w:rsidR="00896496" w:rsidRPr="007A4DAC" w:rsidRDefault="00896496" w:rsidP="00896496">
      <w:pPr>
        <w:ind w:firstLineChars="300" w:firstLine="671"/>
        <w:rPr>
          <w:rFonts w:ascii="ＭＳ 明朝" w:hAnsi="ＭＳ 明朝"/>
        </w:rPr>
      </w:pPr>
      <w:r w:rsidRPr="007A4DAC">
        <w:rPr>
          <w:rFonts w:ascii="ＭＳ 明朝" w:hAnsi="ＭＳ 明朝" w:hint="eastAsia"/>
        </w:rPr>
        <w:t>附　則</w:t>
      </w:r>
    </w:p>
    <w:p w14:paraId="5268A11A" w14:textId="77777777" w:rsidR="00896496" w:rsidRPr="007A4DAC" w:rsidRDefault="00896496" w:rsidP="00896496">
      <w:pPr>
        <w:ind w:firstLineChars="100" w:firstLine="224"/>
        <w:rPr>
          <w:rFonts w:ascii="ＭＳ 明朝" w:hAnsi="ＭＳ 明朝"/>
        </w:rPr>
      </w:pPr>
      <w:r w:rsidRPr="007A4DAC">
        <w:rPr>
          <w:rFonts w:ascii="ＭＳ 明朝" w:hAnsi="ＭＳ 明朝" w:hint="eastAsia"/>
        </w:rPr>
        <w:t>この要綱は、平成27年１月</w:t>
      </w:r>
      <w:r w:rsidR="001F7C53" w:rsidRPr="007A4DAC">
        <w:rPr>
          <w:rFonts w:ascii="ＭＳ 明朝" w:hAnsi="ＭＳ 明朝" w:hint="eastAsia"/>
        </w:rPr>
        <w:t>９</w:t>
      </w:r>
      <w:r w:rsidRPr="007A4DAC">
        <w:rPr>
          <w:rFonts w:ascii="ＭＳ 明朝" w:hAnsi="ＭＳ 明朝" w:hint="eastAsia"/>
        </w:rPr>
        <w:t>日から施行する。</w:t>
      </w:r>
    </w:p>
    <w:p w14:paraId="12F93C96" w14:textId="77777777" w:rsidR="001E5DE3" w:rsidRPr="007A4DAC" w:rsidRDefault="001E5DE3" w:rsidP="00896496">
      <w:pPr>
        <w:ind w:firstLineChars="100" w:firstLine="224"/>
        <w:rPr>
          <w:rFonts w:ascii="ＭＳ 明朝" w:hAnsi="ＭＳ 明朝"/>
        </w:rPr>
      </w:pPr>
      <w:r w:rsidRPr="007A4DAC">
        <w:rPr>
          <w:rFonts w:ascii="ＭＳ 明朝" w:hAnsi="ＭＳ 明朝" w:hint="eastAsia"/>
        </w:rPr>
        <w:t xml:space="preserve">　　附　則</w:t>
      </w:r>
    </w:p>
    <w:p w14:paraId="7E960DAC" w14:textId="46D454E0" w:rsidR="001E5DE3" w:rsidRDefault="001E5DE3" w:rsidP="007A708F">
      <w:pPr>
        <w:ind w:firstLineChars="100" w:firstLine="224"/>
        <w:rPr>
          <w:rFonts w:ascii="ＭＳ 明朝" w:hAnsi="ＭＳ 明朝"/>
        </w:rPr>
      </w:pPr>
      <w:r w:rsidRPr="007A4DAC">
        <w:rPr>
          <w:rFonts w:ascii="ＭＳ 明朝" w:hAnsi="ＭＳ 明朝" w:hint="eastAsia"/>
        </w:rPr>
        <w:t>この要綱は、平成</w:t>
      </w:r>
      <w:r w:rsidR="007A4DAC" w:rsidRPr="007A4DAC">
        <w:rPr>
          <w:rFonts w:ascii="ＭＳ 明朝" w:hAnsi="ＭＳ 明朝" w:hint="eastAsia"/>
        </w:rPr>
        <w:t>30</w:t>
      </w:r>
      <w:r w:rsidRPr="007A4DAC">
        <w:rPr>
          <w:rFonts w:ascii="ＭＳ 明朝" w:hAnsi="ＭＳ 明朝" w:hint="eastAsia"/>
        </w:rPr>
        <w:t>年</w:t>
      </w:r>
      <w:r w:rsidR="007A4DAC" w:rsidRPr="007A4DAC">
        <w:rPr>
          <w:rFonts w:ascii="ＭＳ 明朝" w:hAnsi="ＭＳ 明朝" w:hint="eastAsia"/>
        </w:rPr>
        <w:t>12</w:t>
      </w:r>
      <w:r w:rsidRPr="007A4DAC">
        <w:rPr>
          <w:rFonts w:ascii="ＭＳ 明朝" w:hAnsi="ＭＳ 明朝" w:hint="eastAsia"/>
        </w:rPr>
        <w:t>月</w:t>
      </w:r>
      <w:r w:rsidR="007A4DAC" w:rsidRPr="007A4DAC">
        <w:rPr>
          <w:rFonts w:ascii="ＭＳ 明朝" w:hAnsi="ＭＳ 明朝" w:hint="eastAsia"/>
        </w:rPr>
        <w:t>20</w:t>
      </w:r>
      <w:r w:rsidRPr="007A4DAC">
        <w:rPr>
          <w:rFonts w:ascii="ＭＳ 明朝" w:hAnsi="ＭＳ 明朝" w:hint="eastAsia"/>
        </w:rPr>
        <w:t>日から施行する。</w:t>
      </w:r>
    </w:p>
    <w:p w14:paraId="5AC8F642" w14:textId="51A6DD64" w:rsidR="00D94C58" w:rsidRPr="00194600" w:rsidRDefault="00D94C58" w:rsidP="007A708F">
      <w:pPr>
        <w:ind w:firstLineChars="100" w:firstLine="224"/>
        <w:rPr>
          <w:rFonts w:ascii="ＭＳ 明朝" w:hAnsi="ＭＳ 明朝"/>
        </w:rPr>
      </w:pPr>
      <w:r w:rsidRPr="00194600">
        <w:rPr>
          <w:rFonts w:ascii="ＭＳ 明朝" w:hAnsi="ＭＳ 明朝" w:hint="eastAsia"/>
        </w:rPr>
        <w:t xml:space="preserve">　　附　則</w:t>
      </w:r>
    </w:p>
    <w:p w14:paraId="09882E02" w14:textId="55B71D1B" w:rsidR="00D94C58" w:rsidRPr="00194600" w:rsidRDefault="00D94C58" w:rsidP="007A708F">
      <w:pPr>
        <w:ind w:firstLineChars="100" w:firstLine="224"/>
        <w:rPr>
          <w:rFonts w:ascii="ＭＳ 明朝" w:hAnsi="ＭＳ 明朝"/>
        </w:rPr>
      </w:pPr>
      <w:r w:rsidRPr="00194600">
        <w:rPr>
          <w:rFonts w:ascii="ＭＳ 明朝" w:hAnsi="ＭＳ 明朝" w:hint="eastAsia"/>
        </w:rPr>
        <w:t>この要綱は、令和７年４月</w:t>
      </w:r>
      <w:r w:rsidR="00194600">
        <w:rPr>
          <w:rFonts w:ascii="ＭＳ 明朝" w:hAnsi="ＭＳ 明朝" w:hint="eastAsia"/>
        </w:rPr>
        <w:t>１</w:t>
      </w:r>
      <w:r w:rsidRPr="00194600">
        <w:rPr>
          <w:rFonts w:ascii="ＭＳ 明朝" w:hAnsi="ＭＳ 明朝" w:hint="eastAsia"/>
        </w:rPr>
        <w:t>日から施行する。</w:t>
      </w:r>
    </w:p>
    <w:sectPr w:rsidR="00D94C58" w:rsidRPr="00194600" w:rsidSect="004A3E8E">
      <w:pgSz w:w="11906" w:h="16838" w:code="9"/>
      <w:pgMar w:top="1134" w:right="1418" w:bottom="1134" w:left="1418" w:header="851" w:footer="851" w:gutter="0"/>
      <w:cols w:space="425"/>
      <w:docGrid w:type="linesAndChars" w:linePitch="364"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8C31" w14:textId="77777777" w:rsidR="00D94C58" w:rsidRDefault="00D94C58" w:rsidP="00D94C58">
      <w:r>
        <w:separator/>
      </w:r>
    </w:p>
  </w:endnote>
  <w:endnote w:type="continuationSeparator" w:id="0">
    <w:p w14:paraId="1DE22082" w14:textId="77777777" w:rsidR="00D94C58" w:rsidRDefault="00D94C58" w:rsidP="00D9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76EC0" w14:textId="77777777" w:rsidR="00D94C58" w:rsidRDefault="00D94C58" w:rsidP="00D94C58">
      <w:r>
        <w:separator/>
      </w:r>
    </w:p>
  </w:footnote>
  <w:footnote w:type="continuationSeparator" w:id="0">
    <w:p w14:paraId="053622A5" w14:textId="77777777" w:rsidR="00D94C58" w:rsidRDefault="00D94C58" w:rsidP="00D94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722FD"/>
    <w:multiLevelType w:val="hybridMultilevel"/>
    <w:tmpl w:val="60E462AE"/>
    <w:lvl w:ilvl="0" w:tplc="9238110C">
      <w:start w:val="4"/>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E73EB8"/>
    <w:multiLevelType w:val="hybridMultilevel"/>
    <w:tmpl w:val="EC483E22"/>
    <w:lvl w:ilvl="0" w:tplc="8C843E2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54196B"/>
    <w:multiLevelType w:val="hybridMultilevel"/>
    <w:tmpl w:val="8D100B8E"/>
    <w:lvl w:ilvl="0" w:tplc="21DC3C30">
      <w:start w:val="1"/>
      <w:numFmt w:val="decimal"/>
      <w:lvlText w:val="(%1)"/>
      <w:lvlJc w:val="left"/>
      <w:pPr>
        <w:tabs>
          <w:tab w:val="num" w:pos="487"/>
        </w:tabs>
        <w:ind w:left="487" w:hanging="375"/>
      </w:pPr>
      <w:rPr>
        <w:rFonts w:hint="default"/>
        <w:color w:val="FF0000"/>
      </w:rPr>
    </w:lvl>
    <w:lvl w:ilvl="1" w:tplc="04090017" w:tentative="1">
      <w:start w:val="1"/>
      <w:numFmt w:val="aiueoFullWidth"/>
      <w:lvlText w:val="(%2)"/>
      <w:lvlJc w:val="left"/>
      <w:pPr>
        <w:tabs>
          <w:tab w:val="num" w:pos="952"/>
        </w:tabs>
        <w:ind w:left="952" w:hanging="420"/>
      </w:pPr>
    </w:lvl>
    <w:lvl w:ilvl="2" w:tplc="04090011" w:tentative="1">
      <w:start w:val="1"/>
      <w:numFmt w:val="decimalEnclosedCircle"/>
      <w:lvlText w:val="%3"/>
      <w:lvlJc w:val="left"/>
      <w:pPr>
        <w:tabs>
          <w:tab w:val="num" w:pos="1372"/>
        </w:tabs>
        <w:ind w:left="1372" w:hanging="420"/>
      </w:pPr>
    </w:lvl>
    <w:lvl w:ilvl="3" w:tplc="0409000F" w:tentative="1">
      <w:start w:val="1"/>
      <w:numFmt w:val="decimal"/>
      <w:lvlText w:val="%4."/>
      <w:lvlJc w:val="left"/>
      <w:pPr>
        <w:tabs>
          <w:tab w:val="num" w:pos="1792"/>
        </w:tabs>
        <w:ind w:left="1792" w:hanging="420"/>
      </w:pPr>
    </w:lvl>
    <w:lvl w:ilvl="4" w:tplc="04090017" w:tentative="1">
      <w:start w:val="1"/>
      <w:numFmt w:val="aiueoFullWidth"/>
      <w:lvlText w:val="(%5)"/>
      <w:lvlJc w:val="left"/>
      <w:pPr>
        <w:tabs>
          <w:tab w:val="num" w:pos="2212"/>
        </w:tabs>
        <w:ind w:left="2212" w:hanging="420"/>
      </w:pPr>
    </w:lvl>
    <w:lvl w:ilvl="5" w:tplc="04090011" w:tentative="1">
      <w:start w:val="1"/>
      <w:numFmt w:val="decimalEnclosedCircle"/>
      <w:lvlText w:val="%6"/>
      <w:lvlJc w:val="left"/>
      <w:pPr>
        <w:tabs>
          <w:tab w:val="num" w:pos="2632"/>
        </w:tabs>
        <w:ind w:left="2632" w:hanging="420"/>
      </w:pPr>
    </w:lvl>
    <w:lvl w:ilvl="6" w:tplc="0409000F" w:tentative="1">
      <w:start w:val="1"/>
      <w:numFmt w:val="decimal"/>
      <w:lvlText w:val="%7."/>
      <w:lvlJc w:val="left"/>
      <w:pPr>
        <w:tabs>
          <w:tab w:val="num" w:pos="3052"/>
        </w:tabs>
        <w:ind w:left="3052" w:hanging="420"/>
      </w:pPr>
    </w:lvl>
    <w:lvl w:ilvl="7" w:tplc="04090017" w:tentative="1">
      <w:start w:val="1"/>
      <w:numFmt w:val="aiueoFullWidth"/>
      <w:lvlText w:val="(%8)"/>
      <w:lvlJc w:val="left"/>
      <w:pPr>
        <w:tabs>
          <w:tab w:val="num" w:pos="3472"/>
        </w:tabs>
        <w:ind w:left="3472" w:hanging="420"/>
      </w:pPr>
    </w:lvl>
    <w:lvl w:ilvl="8" w:tplc="04090011" w:tentative="1">
      <w:start w:val="1"/>
      <w:numFmt w:val="decimalEnclosedCircle"/>
      <w:lvlText w:val="%9"/>
      <w:lvlJc w:val="left"/>
      <w:pPr>
        <w:tabs>
          <w:tab w:val="num" w:pos="3892"/>
        </w:tabs>
        <w:ind w:left="389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7B"/>
    <w:rsid w:val="00017AD2"/>
    <w:rsid w:val="0003236A"/>
    <w:rsid w:val="000A3A32"/>
    <w:rsid w:val="000A6259"/>
    <w:rsid w:val="000B1240"/>
    <w:rsid w:val="000E64D2"/>
    <w:rsid w:val="000E67BF"/>
    <w:rsid w:val="00135CCC"/>
    <w:rsid w:val="00142752"/>
    <w:rsid w:val="001620A3"/>
    <w:rsid w:val="00163F4F"/>
    <w:rsid w:val="0018013B"/>
    <w:rsid w:val="00194600"/>
    <w:rsid w:val="001C43D0"/>
    <w:rsid w:val="001E4909"/>
    <w:rsid w:val="001E5DE3"/>
    <w:rsid w:val="001F7C53"/>
    <w:rsid w:val="00235571"/>
    <w:rsid w:val="0023772F"/>
    <w:rsid w:val="0026236A"/>
    <w:rsid w:val="002A2621"/>
    <w:rsid w:val="002A4942"/>
    <w:rsid w:val="002C39F8"/>
    <w:rsid w:val="002F3999"/>
    <w:rsid w:val="00303FCF"/>
    <w:rsid w:val="003074E6"/>
    <w:rsid w:val="003453FE"/>
    <w:rsid w:val="00352089"/>
    <w:rsid w:val="00374CE9"/>
    <w:rsid w:val="003B0F5C"/>
    <w:rsid w:val="00402014"/>
    <w:rsid w:val="00426E20"/>
    <w:rsid w:val="00427F8E"/>
    <w:rsid w:val="00431781"/>
    <w:rsid w:val="0046721D"/>
    <w:rsid w:val="00467867"/>
    <w:rsid w:val="0047357C"/>
    <w:rsid w:val="00494863"/>
    <w:rsid w:val="004A3E8E"/>
    <w:rsid w:val="004C43C3"/>
    <w:rsid w:val="004E7850"/>
    <w:rsid w:val="00513F02"/>
    <w:rsid w:val="00537C45"/>
    <w:rsid w:val="00567436"/>
    <w:rsid w:val="0057139D"/>
    <w:rsid w:val="00573FFA"/>
    <w:rsid w:val="005A01F5"/>
    <w:rsid w:val="005E2A23"/>
    <w:rsid w:val="00625F3F"/>
    <w:rsid w:val="00677C3A"/>
    <w:rsid w:val="00691B40"/>
    <w:rsid w:val="0071534F"/>
    <w:rsid w:val="0072689C"/>
    <w:rsid w:val="0072797B"/>
    <w:rsid w:val="00736477"/>
    <w:rsid w:val="0076580D"/>
    <w:rsid w:val="00785019"/>
    <w:rsid w:val="00794F3B"/>
    <w:rsid w:val="00797688"/>
    <w:rsid w:val="007A4DAC"/>
    <w:rsid w:val="007A708F"/>
    <w:rsid w:val="007C6F7C"/>
    <w:rsid w:val="007E47DD"/>
    <w:rsid w:val="007F2A79"/>
    <w:rsid w:val="007F3FA1"/>
    <w:rsid w:val="0080190C"/>
    <w:rsid w:val="00822A28"/>
    <w:rsid w:val="00874F5B"/>
    <w:rsid w:val="00896496"/>
    <w:rsid w:val="008A6985"/>
    <w:rsid w:val="008B3C96"/>
    <w:rsid w:val="008C11BD"/>
    <w:rsid w:val="008C5772"/>
    <w:rsid w:val="00910919"/>
    <w:rsid w:val="00930824"/>
    <w:rsid w:val="009C2167"/>
    <w:rsid w:val="00A1017A"/>
    <w:rsid w:val="00A704D5"/>
    <w:rsid w:val="00A81D18"/>
    <w:rsid w:val="00AA60BD"/>
    <w:rsid w:val="00B14716"/>
    <w:rsid w:val="00B343EE"/>
    <w:rsid w:val="00B62550"/>
    <w:rsid w:val="00B8128B"/>
    <w:rsid w:val="00B83FE3"/>
    <w:rsid w:val="00B87F9B"/>
    <w:rsid w:val="00BC6634"/>
    <w:rsid w:val="00BF5CB9"/>
    <w:rsid w:val="00C1563D"/>
    <w:rsid w:val="00C510CC"/>
    <w:rsid w:val="00C55D2B"/>
    <w:rsid w:val="00C56626"/>
    <w:rsid w:val="00C75BAD"/>
    <w:rsid w:val="00C93BC0"/>
    <w:rsid w:val="00CF0203"/>
    <w:rsid w:val="00D45CD9"/>
    <w:rsid w:val="00D94C58"/>
    <w:rsid w:val="00DB7243"/>
    <w:rsid w:val="00DC6C7D"/>
    <w:rsid w:val="00DD4C60"/>
    <w:rsid w:val="00E037CA"/>
    <w:rsid w:val="00E10E21"/>
    <w:rsid w:val="00E436F0"/>
    <w:rsid w:val="00E46CF8"/>
    <w:rsid w:val="00E60BDC"/>
    <w:rsid w:val="00EA56F0"/>
    <w:rsid w:val="00F02D6F"/>
    <w:rsid w:val="00F25941"/>
    <w:rsid w:val="00F442C4"/>
    <w:rsid w:val="00F703C5"/>
    <w:rsid w:val="00FB770D"/>
    <w:rsid w:val="00FE273C"/>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A2CA7B"/>
  <w15:chartTrackingRefBased/>
  <w15:docId w15:val="{1313069E-8D24-4076-9DDE-EC37360A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27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94C58"/>
    <w:pPr>
      <w:tabs>
        <w:tab w:val="center" w:pos="4252"/>
        <w:tab w:val="right" w:pos="8504"/>
      </w:tabs>
      <w:snapToGrid w:val="0"/>
    </w:pPr>
  </w:style>
  <w:style w:type="character" w:customStyle="1" w:styleId="a4">
    <w:name w:val="ヘッダー (文字)"/>
    <w:basedOn w:val="a0"/>
    <w:link w:val="a3"/>
    <w:rsid w:val="00D94C58"/>
    <w:rPr>
      <w:kern w:val="2"/>
      <w:sz w:val="24"/>
      <w:szCs w:val="24"/>
    </w:rPr>
  </w:style>
  <w:style w:type="paragraph" w:styleId="a5">
    <w:name w:val="footer"/>
    <w:basedOn w:val="a"/>
    <w:link w:val="a6"/>
    <w:rsid w:val="00D94C58"/>
    <w:pPr>
      <w:tabs>
        <w:tab w:val="center" w:pos="4252"/>
        <w:tab w:val="right" w:pos="8504"/>
      </w:tabs>
      <w:snapToGrid w:val="0"/>
    </w:pPr>
  </w:style>
  <w:style w:type="character" w:customStyle="1" w:styleId="a6">
    <w:name w:val="フッター (文字)"/>
    <w:basedOn w:val="a0"/>
    <w:link w:val="a5"/>
    <w:rsid w:val="00D94C5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1026</Words>
  <Characters>135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厚木市○○審議会等委員公募要領</vt:lpstr>
      <vt:lpstr>厚木市○○審議会等委員公募要領</vt:lpstr>
    </vt:vector>
  </TitlesOfParts>
  <Company>Atsugi</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厚木市○○審議会等委員公募要領</dc:title>
  <dc:subject/>
  <dc:creator>厚木市役所</dc:creator>
  <cp:keywords/>
  <cp:lastModifiedBy>河野 玄太</cp:lastModifiedBy>
  <cp:revision>11</cp:revision>
  <cp:lastPrinted>2025-04-10T09:47:00Z</cp:lastPrinted>
  <dcterms:created xsi:type="dcterms:W3CDTF">2018-12-12T07:38:00Z</dcterms:created>
  <dcterms:modified xsi:type="dcterms:W3CDTF">2025-04-14T05:23:00Z</dcterms:modified>
</cp:coreProperties>
</file>